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4" w:rsidRPr="002C72E6" w:rsidRDefault="00E52C34" w:rsidP="00E52C34">
      <w:pPr>
        <w:pStyle w:val="Title"/>
        <w:rPr>
          <w:sz w:val="48"/>
        </w:rPr>
      </w:pPr>
      <w:bookmarkStart w:id="0" w:name="_GoBack"/>
      <w:bookmarkEnd w:id="0"/>
      <w:r w:rsidRPr="002C72E6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6CC8F7" wp14:editId="5D66AF61">
            <wp:simplePos x="0" y="0"/>
            <wp:positionH relativeFrom="column">
              <wp:posOffset>5334000</wp:posOffset>
            </wp:positionH>
            <wp:positionV relativeFrom="paragraph">
              <wp:posOffset>-624840</wp:posOffset>
            </wp:positionV>
            <wp:extent cx="11658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turi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6A2">
        <w:rPr>
          <w:sz w:val="48"/>
        </w:rPr>
        <w:t>RoHS and REACH Workshop:  Special Focus on the Wire &amp; Cable and Medical Devices Industries</w:t>
      </w:r>
    </w:p>
    <w:p w:rsidR="00E52C34" w:rsidRPr="00E52C34" w:rsidRDefault="00F926A2" w:rsidP="00E52C34">
      <w:pPr>
        <w:rPr>
          <w:b/>
          <w:sz w:val="28"/>
        </w:rPr>
      </w:pPr>
      <w:r>
        <w:rPr>
          <w:b/>
          <w:sz w:val="28"/>
        </w:rPr>
        <w:t>September 25</w:t>
      </w:r>
      <w:r w:rsidR="00E52C34" w:rsidRPr="00E52C34">
        <w:rPr>
          <w:b/>
          <w:sz w:val="28"/>
        </w:rPr>
        <w:t>, 2013</w:t>
      </w:r>
      <w:r w:rsidR="00E52C34">
        <w:rPr>
          <w:b/>
          <w:sz w:val="28"/>
        </w:rPr>
        <w:t>, Sturbridge Host and Conference Center, Sturbridge MA</w:t>
      </w:r>
    </w:p>
    <w:tbl>
      <w:tblPr>
        <w:tblStyle w:val="LightShading-Accent1"/>
        <w:tblW w:w="554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992"/>
        <w:gridCol w:w="809"/>
        <w:gridCol w:w="3923"/>
        <w:gridCol w:w="3458"/>
      </w:tblGrid>
      <w:tr w:rsidR="00727887" w:rsidRPr="00E52C34" w:rsidTr="00F92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727887" w:rsidRPr="00E52C34" w:rsidRDefault="00727887" w:rsidP="007278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8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727887" w:rsidRPr="00E52C34" w:rsidRDefault="00727887" w:rsidP="00727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8:30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– 9:00</w:t>
            </w:r>
          </w:p>
        </w:tc>
        <w:tc>
          <w:tcPr>
            <w:tcW w:w="34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727887" w:rsidRPr="00727887" w:rsidRDefault="00727887" w:rsidP="00727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27887">
              <w:rPr>
                <w:rFonts w:ascii="Calibri" w:hAnsi="Calibri"/>
                <w:i/>
                <w:color w:val="000000"/>
                <w:sz w:val="24"/>
                <w:szCs w:val="24"/>
              </w:rPr>
              <w:t>Continental Breakfast</w:t>
            </w:r>
          </w:p>
        </w:tc>
      </w:tr>
      <w:tr w:rsidR="00727887" w:rsidRPr="00E52C34" w:rsidTr="00C1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27887" w:rsidRPr="00E52C34" w:rsidRDefault="00727887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Morning Session </w:t>
            </w:r>
          </w:p>
        </w:tc>
        <w:tc>
          <w:tcPr>
            <w:tcW w:w="4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7887" w:rsidRPr="00E52C34" w:rsidRDefault="00727887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9:00 </w:t>
            </w:r>
          </w:p>
        </w:tc>
        <w:tc>
          <w:tcPr>
            <w:tcW w:w="222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7887" w:rsidRPr="00E52C34" w:rsidRDefault="00727887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Welcome and agenda overview</w:t>
            </w:r>
          </w:p>
        </w:tc>
        <w:tc>
          <w:tcPr>
            <w:tcW w:w="16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7887" w:rsidRPr="00E52C34" w:rsidRDefault="00F926A2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Mark Myles</w:t>
            </w:r>
            <w:r w:rsidR="00727887">
              <w:rPr>
                <w:rFonts w:ascii="Calibri" w:hAnsi="Calibri"/>
                <w:color w:val="000000"/>
                <w:sz w:val="24"/>
                <w:szCs w:val="24"/>
              </w:rPr>
              <w:t>, TURI</w:t>
            </w:r>
          </w:p>
        </w:tc>
      </w:tr>
      <w:tr w:rsidR="00727887" w:rsidRPr="00E52C34" w:rsidTr="00C1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/>
          </w:tcPr>
          <w:p w:rsidR="00727887" w:rsidRPr="00E52C34" w:rsidRDefault="00727887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27887" w:rsidRPr="00E52C34" w:rsidRDefault="00727887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9: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2934CD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with break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8" w:type="pct"/>
            <w:gridSpan w:val="2"/>
            <w:vAlign w:val="center"/>
          </w:tcPr>
          <w:p w:rsidR="00727887" w:rsidRPr="002C72E6" w:rsidRDefault="00F926A2" w:rsidP="00F92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General overview of</w:t>
            </w:r>
            <w:r w:rsidR="00727887"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 the European Union’s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RoHS and </w:t>
            </w:r>
            <w:r w:rsidR="00727887" w:rsidRPr="00E52C34">
              <w:rPr>
                <w:rFonts w:ascii="Calibri" w:hAnsi="Calibri"/>
                <w:color w:val="000000"/>
                <w:sz w:val="24"/>
                <w:szCs w:val="24"/>
              </w:rPr>
              <w:t>REACH directive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 -  changes with RoHS 2, additional implications due to REACH’s impact on electrical and electronic products, and related topics</w:t>
            </w:r>
          </w:p>
        </w:tc>
        <w:tc>
          <w:tcPr>
            <w:tcW w:w="1628" w:type="pct"/>
            <w:vAlign w:val="center"/>
          </w:tcPr>
          <w:p w:rsidR="00727887" w:rsidRPr="00E52C34" w:rsidRDefault="00727887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5DFB">
              <w:rPr>
                <w:rFonts w:ascii="Calibri" w:hAnsi="Calibri"/>
                <w:b/>
                <w:color w:val="000000"/>
                <w:sz w:val="24"/>
                <w:szCs w:val="24"/>
              </w:rPr>
              <w:t>Chris Robertson</w:t>
            </w: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E52C34">
              <w:rPr>
                <w:color w:val="auto"/>
                <w:sz w:val="24"/>
                <w:szCs w:val="24"/>
              </w:rPr>
              <w:t>Head of Regulatory Compliance at ERA Technology Ltd, U</w:t>
            </w:r>
            <w:r>
              <w:rPr>
                <w:color w:val="auto"/>
                <w:sz w:val="24"/>
                <w:szCs w:val="24"/>
              </w:rPr>
              <w:t>nited Kingdom</w:t>
            </w:r>
          </w:p>
        </w:tc>
      </w:tr>
      <w:tr w:rsidR="00727887" w:rsidRPr="00E52C34" w:rsidTr="005B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E52C34" w:rsidRPr="00E52C34" w:rsidRDefault="00E52C34" w:rsidP="002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46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E52C34" w:rsidRPr="00E52C34" w:rsidRDefault="00E52C34" w:rsidP="00727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12:00 </w:t>
            </w:r>
          </w:p>
        </w:tc>
        <w:tc>
          <w:tcPr>
            <w:tcW w:w="3856" w:type="pct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E52C34" w:rsidRPr="00727887" w:rsidRDefault="00EE1D5F" w:rsidP="00293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727887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Lunch provided at the Center</w:t>
            </w:r>
          </w:p>
        </w:tc>
      </w:tr>
      <w:tr w:rsidR="00727887" w:rsidRPr="00E52C34" w:rsidTr="00C1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 w:val="restart"/>
          </w:tcPr>
          <w:p w:rsidR="002934CD" w:rsidRPr="00E52C34" w:rsidRDefault="002934CD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934CD" w:rsidRPr="00E52C34" w:rsidRDefault="002934CD" w:rsidP="00F92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1:</w:t>
            </w:r>
            <w:r w:rsidR="00F926A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="00727887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gridSpan w:val="2"/>
            <w:vAlign w:val="center"/>
          </w:tcPr>
          <w:p w:rsidR="002934CD" w:rsidRPr="00F926A2" w:rsidRDefault="00F926A2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926A2">
              <w:rPr>
                <w:rFonts w:ascii="Calibri" w:hAnsi="Calibri"/>
                <w:color w:val="000000"/>
                <w:sz w:val="24"/>
                <w:szCs w:val="24"/>
              </w:rPr>
              <w:t>RoHS and REACH Effects on Wire &amp; Cable and Medical Devices Industries</w:t>
            </w:r>
          </w:p>
        </w:tc>
        <w:tc>
          <w:tcPr>
            <w:tcW w:w="1628" w:type="pct"/>
            <w:vAlign w:val="center"/>
          </w:tcPr>
          <w:p w:rsidR="002934CD" w:rsidRPr="00E52C34" w:rsidRDefault="00F926A2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Chris Robertson</w:t>
            </w:r>
          </w:p>
        </w:tc>
      </w:tr>
      <w:tr w:rsidR="00F926A2" w:rsidRPr="00E52C34" w:rsidTr="005B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A2" w:rsidRPr="00E52C34" w:rsidRDefault="00F926A2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A2" w:rsidRPr="00E52C34" w:rsidRDefault="00F926A2" w:rsidP="00F9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1: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45 </w:t>
            </w:r>
            <w:r w:rsidRPr="00F926A2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(with break)</w:t>
            </w: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A2" w:rsidRPr="00F926A2" w:rsidRDefault="00F926A2" w:rsidP="00F926A2">
            <w:pPr>
              <w:ind w:firstLine="19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F926A2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Breakout sessions</w:t>
            </w:r>
            <w:r w:rsidR="005B1788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 xml:space="preserve"> (choose one)</w:t>
            </w:r>
            <w:r w:rsidRPr="00F926A2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:</w:t>
            </w:r>
          </w:p>
          <w:p w:rsidR="00F926A2" w:rsidRDefault="00F926A2" w:rsidP="00F926A2">
            <w:pPr>
              <w:ind w:left="720" w:firstLine="19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Wire &amp; Cable</w:t>
            </w:r>
          </w:p>
          <w:p w:rsidR="00F926A2" w:rsidRPr="005B1788" w:rsidRDefault="00F926A2" w:rsidP="005B1788">
            <w:pPr>
              <w:ind w:left="720" w:firstLine="19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Medical Devices</w:t>
            </w:r>
          </w:p>
        </w:tc>
      </w:tr>
      <w:tr w:rsidR="00727887" w:rsidRPr="00E52C34" w:rsidTr="00C16A08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/>
            <w:shd w:val="clear" w:color="auto" w:fill="D3DFEE" w:themeFill="accent1" w:themeFillTint="3F"/>
          </w:tcPr>
          <w:p w:rsidR="002934CD" w:rsidRPr="00E52C34" w:rsidRDefault="002934CD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934CD" w:rsidRPr="00E52C34" w:rsidRDefault="002934CD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vAlign w:val="center"/>
          </w:tcPr>
          <w:p w:rsidR="002934CD" w:rsidRPr="005B1788" w:rsidRDefault="005B1788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5B1788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Wire &amp; Cable Breakout Session</w:t>
            </w:r>
          </w:p>
          <w:p w:rsidR="005B1788" w:rsidRDefault="005B1788" w:rsidP="005B178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Technical challenges under REACH and RoHS</w:t>
            </w:r>
          </w:p>
          <w:p w:rsidR="005B1788" w:rsidRDefault="005B1788" w:rsidP="005B178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REACH and RoHS effects on  business strategies and supply chain management</w:t>
            </w:r>
          </w:p>
          <w:p w:rsidR="005B1788" w:rsidRPr="005B1788" w:rsidRDefault="005B1788" w:rsidP="005B178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Panel discussion</w:t>
            </w:r>
          </w:p>
        </w:tc>
        <w:tc>
          <w:tcPr>
            <w:tcW w:w="1628" w:type="pct"/>
            <w:vAlign w:val="center"/>
          </w:tcPr>
          <w:p w:rsidR="002934CD" w:rsidRDefault="005B1788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Voskian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Syska</w:t>
            </w:r>
            <w:proofErr w:type="spellEnd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Voskia</w:t>
            </w:r>
            <w:proofErr w:type="spellEnd"/>
          </w:p>
          <w:p w:rsidR="005B1788" w:rsidRDefault="005B1788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Ray Lizotte, </w:t>
            </w:r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Schneider Electric</w:t>
            </w:r>
          </w:p>
          <w:p w:rsidR="005B1788" w:rsidRPr="00E52C34" w:rsidRDefault="005B1788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Nedelman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AlphaGary</w:t>
            </w:r>
            <w:proofErr w:type="spellEnd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Mexichem</w:t>
            </w:r>
            <w:proofErr w:type="spellEnd"/>
          </w:p>
        </w:tc>
      </w:tr>
      <w:tr w:rsidR="00727887" w:rsidRPr="00E52C34" w:rsidTr="00C1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2934CD" w:rsidRPr="00E52C34" w:rsidRDefault="002934CD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34CD" w:rsidRPr="00E52C34" w:rsidRDefault="002934CD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34CD" w:rsidRPr="005B1788" w:rsidRDefault="005B1788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5B1788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Medical Devices Breakout Session</w:t>
            </w:r>
          </w:p>
          <w:p w:rsidR="005B1788" w:rsidRDefault="005B1788" w:rsidP="005B178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Policy implications of RoHS and REACH to the medical devices industry and supply chain</w:t>
            </w:r>
          </w:p>
          <w:p w:rsidR="005B1788" w:rsidRDefault="005B1788" w:rsidP="005B178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</w:t>
            </w:r>
            <w:r w:rsidRPr="005B1788">
              <w:rPr>
                <w:rFonts w:ascii="Calibri" w:hAnsi="Calibri"/>
                <w:color w:val="000000"/>
                <w:sz w:val="24"/>
                <w:szCs w:val="24"/>
              </w:rPr>
              <w:t>echnical challenges presented by RoHS and REACH</w:t>
            </w:r>
          </w:p>
          <w:p w:rsidR="005B1788" w:rsidRPr="005B1788" w:rsidRDefault="005B1788" w:rsidP="005B178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Panel discussion</w:t>
            </w:r>
          </w:p>
        </w:tc>
        <w:tc>
          <w:tcPr>
            <w:tcW w:w="16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34CD" w:rsidRDefault="005B1788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B1788">
              <w:rPr>
                <w:rFonts w:ascii="Calibri" w:hAnsi="Calibri"/>
                <w:b/>
                <w:color w:val="000000"/>
                <w:sz w:val="24"/>
                <w:szCs w:val="24"/>
              </w:rPr>
              <w:t>Parynaz</w:t>
            </w:r>
            <w:proofErr w:type="spellEnd"/>
            <w:r w:rsidRPr="005B178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Mehta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 Johnson &amp; Johnson</w:t>
            </w:r>
          </w:p>
          <w:p w:rsidR="005B1788" w:rsidRDefault="005B1788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178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Po </w:t>
            </w:r>
            <w:proofErr w:type="spellStart"/>
            <w:r w:rsidRPr="005B1788">
              <w:rPr>
                <w:rFonts w:ascii="Calibri" w:hAnsi="Calibri"/>
                <w:b/>
                <w:color w:val="000000"/>
                <w:sz w:val="24"/>
                <w:szCs w:val="24"/>
              </w:rPr>
              <w:t>Tse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, Philips Healthcare</w:t>
            </w:r>
          </w:p>
          <w:p w:rsidR="005B1788" w:rsidRPr="00E52C34" w:rsidRDefault="005B1788" w:rsidP="00CD5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1788">
              <w:rPr>
                <w:rFonts w:ascii="Calibri" w:hAnsi="Calibri"/>
                <w:b/>
                <w:color w:val="000000"/>
                <w:sz w:val="24"/>
                <w:szCs w:val="24"/>
              </w:rPr>
              <w:t>Chris Robertson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 ERA</w:t>
            </w:r>
          </w:p>
        </w:tc>
      </w:tr>
      <w:tr w:rsidR="00727887" w:rsidRPr="00E52C34" w:rsidTr="00C16A0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/>
          </w:tcPr>
          <w:p w:rsidR="00727887" w:rsidRPr="00E52C34" w:rsidRDefault="00727887" w:rsidP="005474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27887" w:rsidRPr="00E52C34" w:rsidRDefault="00727887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>4:</w:t>
            </w:r>
            <w:r w:rsidR="005B1788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  <w:r w:rsidRPr="00E52C3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gridSpan w:val="2"/>
            <w:vAlign w:val="center"/>
          </w:tcPr>
          <w:p w:rsidR="00727887" w:rsidRPr="00E52C34" w:rsidRDefault="005B1788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Adjourn</w:t>
            </w:r>
          </w:p>
        </w:tc>
        <w:tc>
          <w:tcPr>
            <w:tcW w:w="1628" w:type="pct"/>
            <w:vAlign w:val="center"/>
          </w:tcPr>
          <w:p w:rsidR="00727887" w:rsidRPr="00E52C34" w:rsidRDefault="00727887" w:rsidP="00CD5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A10F02" w:rsidRDefault="000D5FAB" w:rsidP="00E65DFB"/>
    <w:sectPr w:rsidR="00A10F02" w:rsidSect="0037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53C"/>
    <w:multiLevelType w:val="hybridMultilevel"/>
    <w:tmpl w:val="0476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061C2"/>
    <w:multiLevelType w:val="hybridMultilevel"/>
    <w:tmpl w:val="53D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4"/>
    <w:rsid w:val="0002791E"/>
    <w:rsid w:val="00036EBB"/>
    <w:rsid w:val="0007773A"/>
    <w:rsid w:val="0009562E"/>
    <w:rsid w:val="000A769B"/>
    <w:rsid w:val="000D5FAB"/>
    <w:rsid w:val="000E7193"/>
    <w:rsid w:val="00225D70"/>
    <w:rsid w:val="002934CD"/>
    <w:rsid w:val="002C72E6"/>
    <w:rsid w:val="0037054A"/>
    <w:rsid w:val="004967D5"/>
    <w:rsid w:val="004C2DE1"/>
    <w:rsid w:val="005B1788"/>
    <w:rsid w:val="00727887"/>
    <w:rsid w:val="0077110A"/>
    <w:rsid w:val="00774E60"/>
    <w:rsid w:val="008E742D"/>
    <w:rsid w:val="00A62EBB"/>
    <w:rsid w:val="00B445C2"/>
    <w:rsid w:val="00C0369A"/>
    <w:rsid w:val="00C16A08"/>
    <w:rsid w:val="00CD5F51"/>
    <w:rsid w:val="00CF370A"/>
    <w:rsid w:val="00E26716"/>
    <w:rsid w:val="00E52C34"/>
    <w:rsid w:val="00E65DFB"/>
    <w:rsid w:val="00EE1D5F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E52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34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E52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34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Eliason, Pamela</dc:creator>
  <cp:lastModifiedBy>Kincannon, Felice</cp:lastModifiedBy>
  <cp:revision>2</cp:revision>
  <cp:lastPrinted>2013-07-30T13:34:00Z</cp:lastPrinted>
  <dcterms:created xsi:type="dcterms:W3CDTF">2013-09-09T21:04:00Z</dcterms:created>
  <dcterms:modified xsi:type="dcterms:W3CDTF">2013-09-09T21:04:00Z</dcterms:modified>
</cp:coreProperties>
</file>